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640" w:type="dxa"/>
        <w:jc w:val="center"/>
        <w:tblLayout w:type="fixed"/>
        <w:tblLook w:val="0000" w:firstRow="0" w:lastRow="0" w:firstColumn="0" w:lastColumn="0" w:noHBand="0" w:noVBand="0"/>
      </w:tblPr>
      <w:tblGrid>
        <w:gridCol w:w="1800"/>
        <w:gridCol w:w="2520"/>
        <w:gridCol w:w="2520"/>
        <w:gridCol w:w="1800"/>
      </w:tblGrid>
      <w:tr w:rsidR="00D32194" w:rsidTr="00D32194">
        <w:trPr>
          <w:jc w:val="center"/>
        </w:trPr>
        <w:tc>
          <w:tcPr>
            <w:tcW w:w="8640" w:type="dxa"/>
            <w:gridSpan w:val="4"/>
            <w:shd w:val="clear" w:color="auto" w:fill="auto"/>
          </w:tcPr>
          <w:p w:rsidR="00121270" w:rsidRDefault="00121270" w:rsidP="00D32194">
            <w:pPr>
              <w:pStyle w:val="cover"/>
              <w:jc w:val="right"/>
            </w:pPr>
          </w:p>
          <w:p w:rsidR="00D32194" w:rsidRDefault="00121270" w:rsidP="00D32194">
            <w:pPr>
              <w:pStyle w:val="cover"/>
              <w:jc w:val="right"/>
            </w:pPr>
            <w:r>
              <w:t>File No:   40473-1</w:t>
            </w:r>
          </w:p>
        </w:tc>
      </w:tr>
      <w:tr w:rsidR="00D32194" w:rsidTr="00D32194">
        <w:trPr>
          <w:jc w:val="center"/>
        </w:trPr>
        <w:tc>
          <w:tcPr>
            <w:tcW w:w="8640" w:type="dxa"/>
            <w:gridSpan w:val="4"/>
            <w:shd w:val="clear" w:color="auto" w:fill="auto"/>
          </w:tcPr>
          <w:p w:rsidR="00121270" w:rsidRDefault="00121270" w:rsidP="00D32194">
            <w:pPr>
              <w:pStyle w:val="cover"/>
              <w:jc w:val="right"/>
            </w:pPr>
            <w:r>
              <w:t>Registry:  Courtenay</w:t>
            </w:r>
          </w:p>
          <w:p w:rsidR="00D32194" w:rsidRDefault="00D32194" w:rsidP="00D32194">
            <w:pPr>
              <w:pStyle w:val="cover"/>
              <w:jc w:val="right"/>
            </w:pPr>
          </w:p>
        </w:tc>
      </w:tr>
      <w:tr w:rsidR="00D32194" w:rsidRPr="00D32194" w:rsidTr="00D32194">
        <w:trPr>
          <w:jc w:val="center"/>
        </w:trPr>
        <w:tc>
          <w:tcPr>
            <w:tcW w:w="8640" w:type="dxa"/>
            <w:gridSpan w:val="4"/>
            <w:shd w:val="clear" w:color="auto" w:fill="auto"/>
          </w:tcPr>
          <w:p w:rsidR="00D32194" w:rsidRPr="00D32194" w:rsidRDefault="00121270" w:rsidP="00D32194">
            <w:pPr>
              <w:pStyle w:val="cover"/>
              <w:jc w:val="center"/>
              <w:rPr>
                <w:sz w:val="36"/>
              </w:rPr>
            </w:pPr>
            <w:r>
              <w:rPr>
                <w:sz w:val="36"/>
              </w:rPr>
              <w:t>In the Provincial Court of British Columbia</w:t>
            </w:r>
          </w:p>
        </w:tc>
      </w:tr>
      <w:tr w:rsidR="00D32194" w:rsidTr="00D32194">
        <w:trPr>
          <w:jc w:val="center"/>
        </w:trPr>
        <w:tc>
          <w:tcPr>
            <w:tcW w:w="8640" w:type="dxa"/>
            <w:gridSpan w:val="4"/>
            <w:shd w:val="clear" w:color="auto" w:fill="auto"/>
          </w:tcPr>
          <w:p w:rsidR="00D32194" w:rsidRDefault="00121270" w:rsidP="00D32194">
            <w:pPr>
              <w:pStyle w:val="cover"/>
              <w:jc w:val="center"/>
            </w:pPr>
            <w:r>
              <w:t xml:space="preserve"> </w:t>
            </w:r>
          </w:p>
        </w:tc>
      </w:tr>
      <w:tr w:rsidR="00D32194" w:rsidTr="00D32194">
        <w:trPr>
          <w:trHeight w:val="2880"/>
          <w:jc w:val="center"/>
        </w:trPr>
        <w:tc>
          <w:tcPr>
            <w:tcW w:w="8640" w:type="dxa"/>
            <w:gridSpan w:val="4"/>
            <w:shd w:val="clear" w:color="auto" w:fill="auto"/>
            <w:vAlign w:val="center"/>
          </w:tcPr>
          <w:p w:rsidR="00121270" w:rsidRDefault="00121270" w:rsidP="00121270">
            <w:pPr>
              <w:pStyle w:val="cover"/>
              <w:jc w:val="center"/>
            </w:pPr>
          </w:p>
          <w:p w:rsidR="00121270" w:rsidRDefault="00121270" w:rsidP="00121270">
            <w:pPr>
              <w:pStyle w:val="cover"/>
              <w:jc w:val="center"/>
            </w:pPr>
            <w:r>
              <w:t>REGINA</w:t>
            </w:r>
          </w:p>
          <w:p w:rsidR="00121270" w:rsidRDefault="00121270" w:rsidP="00121270">
            <w:pPr>
              <w:pStyle w:val="cover"/>
              <w:jc w:val="center"/>
            </w:pPr>
          </w:p>
          <w:p w:rsidR="00121270" w:rsidRDefault="00121270" w:rsidP="00121270">
            <w:pPr>
              <w:pStyle w:val="cover"/>
              <w:jc w:val="center"/>
            </w:pPr>
            <w:r>
              <w:t>v.</w:t>
            </w:r>
          </w:p>
          <w:p w:rsidR="00121270" w:rsidRDefault="00121270" w:rsidP="00121270">
            <w:pPr>
              <w:pStyle w:val="cover"/>
              <w:jc w:val="center"/>
            </w:pPr>
          </w:p>
          <w:p w:rsidR="00121270" w:rsidRDefault="00121270" w:rsidP="00121270">
            <w:pPr>
              <w:pStyle w:val="cover"/>
              <w:jc w:val="center"/>
            </w:pPr>
            <w:r>
              <w:t>DARREN WIEBE</w:t>
            </w:r>
          </w:p>
          <w:p w:rsidR="00121270" w:rsidRDefault="00121270" w:rsidP="00121270">
            <w:pPr>
              <w:pStyle w:val="cover"/>
              <w:jc w:val="center"/>
            </w:pPr>
          </w:p>
          <w:p w:rsidR="00D32194" w:rsidRDefault="00D32194" w:rsidP="00121270">
            <w:pPr>
              <w:pStyle w:val="cover"/>
              <w:jc w:val="center"/>
            </w:pPr>
          </w:p>
        </w:tc>
      </w:tr>
      <w:tr w:rsidR="00D32194" w:rsidTr="00D32194">
        <w:trPr>
          <w:jc w:val="center"/>
        </w:trPr>
        <w:tc>
          <w:tcPr>
            <w:tcW w:w="8640" w:type="dxa"/>
            <w:gridSpan w:val="4"/>
            <w:shd w:val="clear" w:color="auto" w:fill="auto"/>
          </w:tcPr>
          <w:p w:rsidR="00121270" w:rsidRDefault="00121270" w:rsidP="00D32194">
            <w:pPr>
              <w:pStyle w:val="cover"/>
              <w:jc w:val="center"/>
            </w:pPr>
          </w:p>
          <w:p w:rsidR="00121270" w:rsidRDefault="00121270" w:rsidP="00D32194">
            <w:pPr>
              <w:pStyle w:val="cover"/>
              <w:jc w:val="center"/>
            </w:pPr>
          </w:p>
          <w:p w:rsidR="00121270" w:rsidRDefault="00121270" w:rsidP="00D32194">
            <w:pPr>
              <w:pStyle w:val="cover"/>
              <w:jc w:val="center"/>
            </w:pPr>
            <w:r>
              <w:t>REASONS FOR SENTENCE</w:t>
            </w:r>
          </w:p>
          <w:p w:rsidR="00121270" w:rsidRDefault="00121270" w:rsidP="00D32194">
            <w:pPr>
              <w:pStyle w:val="cover"/>
              <w:jc w:val="center"/>
            </w:pPr>
            <w:r>
              <w:t>OF</w:t>
            </w:r>
          </w:p>
          <w:p w:rsidR="00121270" w:rsidRDefault="00121270" w:rsidP="00D32194">
            <w:pPr>
              <w:pStyle w:val="cover"/>
              <w:jc w:val="center"/>
            </w:pPr>
            <w:r>
              <w:t>THE HONOURABLE JUDGE LAMPERSON</w:t>
            </w:r>
          </w:p>
          <w:p w:rsidR="00121270" w:rsidRDefault="00121270" w:rsidP="00D32194">
            <w:pPr>
              <w:pStyle w:val="cover"/>
              <w:jc w:val="center"/>
            </w:pPr>
          </w:p>
          <w:p w:rsidR="00121270" w:rsidRDefault="00121270" w:rsidP="00D32194">
            <w:pPr>
              <w:pStyle w:val="cover"/>
              <w:jc w:val="center"/>
            </w:pPr>
          </w:p>
          <w:p w:rsidR="00121270" w:rsidRDefault="00D17512" w:rsidP="00D32194">
            <w:pPr>
              <w:pStyle w:val="cover"/>
              <w:jc w:val="center"/>
            </w:pPr>
            <w:r>
              <w:t>COPY</w:t>
            </w:r>
          </w:p>
          <w:p w:rsidR="00121270" w:rsidRDefault="00121270" w:rsidP="00D32194">
            <w:pPr>
              <w:pStyle w:val="cover"/>
              <w:jc w:val="center"/>
            </w:pPr>
          </w:p>
          <w:p w:rsidR="00121270" w:rsidRDefault="00121270" w:rsidP="00D32194">
            <w:pPr>
              <w:pStyle w:val="cover"/>
              <w:jc w:val="center"/>
            </w:pPr>
          </w:p>
          <w:p w:rsidR="00D32194" w:rsidRDefault="00D32194" w:rsidP="00D32194">
            <w:pPr>
              <w:pStyle w:val="cover"/>
              <w:jc w:val="center"/>
            </w:pPr>
          </w:p>
        </w:tc>
      </w:tr>
      <w:tr w:rsidR="00D32194" w:rsidTr="00D32194">
        <w:trPr>
          <w:jc w:val="center"/>
        </w:trPr>
        <w:tc>
          <w:tcPr>
            <w:tcW w:w="1800" w:type="dxa"/>
            <w:shd w:val="clear" w:color="auto" w:fill="auto"/>
          </w:tcPr>
          <w:p w:rsidR="00D32194" w:rsidRDefault="00D32194" w:rsidP="00D32194">
            <w:pPr>
              <w:pStyle w:val="cover"/>
              <w:jc w:val="center"/>
            </w:pPr>
          </w:p>
        </w:tc>
        <w:tc>
          <w:tcPr>
            <w:tcW w:w="5040" w:type="dxa"/>
            <w:gridSpan w:val="2"/>
            <w:shd w:val="clear" w:color="auto" w:fill="auto"/>
            <w:noWrap/>
          </w:tcPr>
          <w:p w:rsidR="00D32194" w:rsidRDefault="00121270" w:rsidP="00D32194">
            <w:pPr>
              <w:pStyle w:val="cover"/>
              <w:jc w:val="center"/>
            </w:pPr>
            <w:r>
              <w:t xml:space="preserve"> </w:t>
            </w:r>
          </w:p>
          <w:p w:rsidR="00D32194" w:rsidRDefault="00121270" w:rsidP="00D32194">
            <w:pPr>
              <w:pStyle w:val="cover"/>
              <w:jc w:val="center"/>
            </w:pPr>
            <w:r>
              <w:t xml:space="preserve"> </w:t>
            </w:r>
          </w:p>
        </w:tc>
        <w:tc>
          <w:tcPr>
            <w:tcW w:w="1800" w:type="dxa"/>
            <w:shd w:val="clear" w:color="auto" w:fill="auto"/>
          </w:tcPr>
          <w:p w:rsidR="00D32194" w:rsidRDefault="00D32194" w:rsidP="00D32194">
            <w:pPr>
              <w:pStyle w:val="cover"/>
              <w:jc w:val="center"/>
            </w:pPr>
          </w:p>
        </w:tc>
      </w:tr>
      <w:tr w:rsidR="00D32194" w:rsidTr="00D32194">
        <w:trPr>
          <w:jc w:val="center"/>
        </w:trPr>
        <w:tc>
          <w:tcPr>
            <w:tcW w:w="8640" w:type="dxa"/>
            <w:gridSpan w:val="4"/>
            <w:shd w:val="clear" w:color="auto" w:fill="auto"/>
          </w:tcPr>
          <w:p w:rsidR="00D32194" w:rsidRDefault="00D32194" w:rsidP="00D32194">
            <w:pPr>
              <w:pStyle w:val="cover"/>
            </w:pPr>
          </w:p>
        </w:tc>
      </w:tr>
      <w:tr w:rsidR="00D32194" w:rsidTr="00574EA9">
        <w:trPr>
          <w:jc w:val="center"/>
        </w:trPr>
        <w:tc>
          <w:tcPr>
            <w:tcW w:w="4320" w:type="dxa"/>
            <w:gridSpan w:val="2"/>
            <w:shd w:val="clear" w:color="auto" w:fill="auto"/>
          </w:tcPr>
          <w:p w:rsidR="00D32194" w:rsidRDefault="00121270" w:rsidP="00D32194">
            <w:pPr>
              <w:pStyle w:val="cover"/>
            </w:pPr>
            <w:r>
              <w:t>Crown Counsel:</w:t>
            </w:r>
          </w:p>
        </w:tc>
        <w:tc>
          <w:tcPr>
            <w:tcW w:w="4320" w:type="dxa"/>
            <w:gridSpan w:val="2"/>
            <w:shd w:val="clear" w:color="auto" w:fill="auto"/>
          </w:tcPr>
          <w:p w:rsidR="00D32194" w:rsidRDefault="00121270" w:rsidP="00D32194">
            <w:pPr>
              <w:pStyle w:val="cover"/>
              <w:jc w:val="right"/>
            </w:pPr>
            <w:r>
              <w:t xml:space="preserve"> M. Dyler</w:t>
            </w:r>
          </w:p>
        </w:tc>
      </w:tr>
      <w:tr w:rsidR="00121270" w:rsidTr="00574EA9">
        <w:trPr>
          <w:jc w:val="center"/>
        </w:trPr>
        <w:tc>
          <w:tcPr>
            <w:tcW w:w="4320" w:type="dxa"/>
            <w:gridSpan w:val="2"/>
            <w:shd w:val="clear" w:color="auto" w:fill="auto"/>
          </w:tcPr>
          <w:p w:rsidR="00121270" w:rsidRDefault="00121270" w:rsidP="00D32194">
            <w:pPr>
              <w:pStyle w:val="cover"/>
            </w:pPr>
          </w:p>
        </w:tc>
        <w:tc>
          <w:tcPr>
            <w:tcW w:w="4320" w:type="dxa"/>
            <w:gridSpan w:val="2"/>
            <w:shd w:val="clear" w:color="auto" w:fill="auto"/>
          </w:tcPr>
          <w:p w:rsidR="00121270" w:rsidRDefault="00121270" w:rsidP="00D32194">
            <w:pPr>
              <w:pStyle w:val="cover"/>
              <w:jc w:val="right"/>
            </w:pPr>
          </w:p>
        </w:tc>
      </w:tr>
      <w:tr w:rsidR="00121270" w:rsidTr="00574EA9">
        <w:trPr>
          <w:jc w:val="center"/>
        </w:trPr>
        <w:tc>
          <w:tcPr>
            <w:tcW w:w="4320" w:type="dxa"/>
            <w:gridSpan w:val="2"/>
            <w:shd w:val="clear" w:color="auto" w:fill="auto"/>
          </w:tcPr>
          <w:p w:rsidR="00121270" w:rsidRDefault="00121270" w:rsidP="00D32194">
            <w:pPr>
              <w:pStyle w:val="cover"/>
            </w:pPr>
            <w:r>
              <w:t>Defence Counsel:</w:t>
            </w:r>
          </w:p>
        </w:tc>
        <w:tc>
          <w:tcPr>
            <w:tcW w:w="4320" w:type="dxa"/>
            <w:gridSpan w:val="2"/>
            <w:shd w:val="clear" w:color="auto" w:fill="auto"/>
          </w:tcPr>
          <w:p w:rsidR="00121270" w:rsidRDefault="00121270" w:rsidP="00D32194">
            <w:pPr>
              <w:pStyle w:val="cover"/>
              <w:jc w:val="right"/>
            </w:pPr>
            <w:r>
              <w:t xml:space="preserve"> R. Yeo</w:t>
            </w:r>
          </w:p>
        </w:tc>
      </w:tr>
      <w:tr w:rsidR="00121270" w:rsidTr="00574EA9">
        <w:trPr>
          <w:jc w:val="center"/>
        </w:trPr>
        <w:tc>
          <w:tcPr>
            <w:tcW w:w="4320" w:type="dxa"/>
            <w:gridSpan w:val="2"/>
            <w:shd w:val="clear" w:color="auto" w:fill="auto"/>
          </w:tcPr>
          <w:p w:rsidR="00121270" w:rsidRDefault="00121270" w:rsidP="00D32194">
            <w:pPr>
              <w:pStyle w:val="cover"/>
            </w:pPr>
          </w:p>
        </w:tc>
        <w:tc>
          <w:tcPr>
            <w:tcW w:w="4320" w:type="dxa"/>
            <w:gridSpan w:val="2"/>
            <w:shd w:val="clear" w:color="auto" w:fill="auto"/>
          </w:tcPr>
          <w:p w:rsidR="00121270" w:rsidRDefault="00121270" w:rsidP="00D32194">
            <w:pPr>
              <w:pStyle w:val="cover"/>
              <w:jc w:val="right"/>
            </w:pPr>
          </w:p>
        </w:tc>
      </w:tr>
      <w:tr w:rsidR="00121270" w:rsidTr="00574EA9">
        <w:trPr>
          <w:jc w:val="center"/>
        </w:trPr>
        <w:tc>
          <w:tcPr>
            <w:tcW w:w="4320" w:type="dxa"/>
            <w:gridSpan w:val="2"/>
            <w:shd w:val="clear" w:color="auto" w:fill="auto"/>
          </w:tcPr>
          <w:p w:rsidR="00121270" w:rsidRDefault="00121270" w:rsidP="00121270">
            <w:pPr>
              <w:pStyle w:val="cover"/>
            </w:pPr>
            <w:r>
              <w:t>Place of Hearing:</w:t>
            </w:r>
          </w:p>
        </w:tc>
        <w:tc>
          <w:tcPr>
            <w:tcW w:w="4320" w:type="dxa"/>
            <w:gridSpan w:val="2"/>
            <w:shd w:val="clear" w:color="auto" w:fill="auto"/>
          </w:tcPr>
          <w:p w:rsidR="00121270" w:rsidRDefault="00121270" w:rsidP="00121270">
            <w:pPr>
              <w:pStyle w:val="cover"/>
              <w:jc w:val="right"/>
            </w:pPr>
            <w:r>
              <w:t>Courtenay, B.C.</w:t>
            </w:r>
          </w:p>
        </w:tc>
        <w:bookmarkStart w:id="0" w:name="_GoBack"/>
        <w:bookmarkEnd w:id="0"/>
      </w:tr>
      <w:tr w:rsidR="00121270" w:rsidTr="00574EA9">
        <w:trPr>
          <w:jc w:val="center"/>
        </w:trPr>
        <w:tc>
          <w:tcPr>
            <w:tcW w:w="4320" w:type="dxa"/>
            <w:gridSpan w:val="2"/>
            <w:shd w:val="clear" w:color="auto" w:fill="auto"/>
          </w:tcPr>
          <w:p w:rsidR="00121270" w:rsidRDefault="00121270" w:rsidP="00121270">
            <w:pPr>
              <w:pStyle w:val="cover"/>
            </w:pPr>
          </w:p>
        </w:tc>
        <w:tc>
          <w:tcPr>
            <w:tcW w:w="4320" w:type="dxa"/>
            <w:gridSpan w:val="2"/>
            <w:shd w:val="clear" w:color="auto" w:fill="auto"/>
          </w:tcPr>
          <w:p w:rsidR="00121270" w:rsidRDefault="00121270" w:rsidP="00121270">
            <w:pPr>
              <w:pStyle w:val="cover"/>
              <w:jc w:val="right"/>
            </w:pPr>
          </w:p>
        </w:tc>
      </w:tr>
      <w:tr w:rsidR="00121270" w:rsidTr="00574EA9">
        <w:trPr>
          <w:jc w:val="center"/>
        </w:trPr>
        <w:tc>
          <w:tcPr>
            <w:tcW w:w="4320" w:type="dxa"/>
            <w:gridSpan w:val="2"/>
            <w:shd w:val="clear" w:color="auto" w:fill="auto"/>
          </w:tcPr>
          <w:p w:rsidR="00121270" w:rsidRDefault="00121270" w:rsidP="00121270">
            <w:pPr>
              <w:pStyle w:val="cover"/>
            </w:pPr>
            <w:r>
              <w:t>Date of Judgment:</w:t>
            </w:r>
          </w:p>
        </w:tc>
        <w:tc>
          <w:tcPr>
            <w:tcW w:w="4320" w:type="dxa"/>
            <w:gridSpan w:val="2"/>
            <w:shd w:val="clear" w:color="auto" w:fill="auto"/>
          </w:tcPr>
          <w:p w:rsidR="00121270" w:rsidRDefault="00121270" w:rsidP="00121270">
            <w:pPr>
              <w:pStyle w:val="cover"/>
              <w:jc w:val="right"/>
            </w:pPr>
            <w:r>
              <w:t>March 2, 2017</w:t>
            </w:r>
          </w:p>
        </w:tc>
      </w:tr>
    </w:tbl>
    <w:p w:rsidR="00D32194" w:rsidRDefault="00D32194" w:rsidP="005D1FB8">
      <w:pPr>
        <w:pStyle w:val="Normalnumber"/>
        <w:sectPr w:rsidR="00D32194" w:rsidSect="00D32194">
          <w:footerReference w:type="default" r:id="rId7"/>
          <w:pgSz w:w="12240" w:h="15840" w:code="1"/>
          <w:pgMar w:top="1440" w:right="2160" w:bottom="1440" w:left="2146" w:header="720" w:footer="720" w:gutter="0"/>
          <w:pgBorders>
            <w:top w:val="double" w:sz="4" w:space="0" w:color="auto"/>
            <w:left w:val="double" w:sz="4" w:space="31" w:color="auto"/>
            <w:bottom w:val="double" w:sz="4" w:space="0" w:color="auto"/>
            <w:right w:val="double" w:sz="4" w:space="31" w:color="auto"/>
          </w:pgBorders>
          <w:pgNumType w:start="1"/>
          <w:cols w:space="720"/>
          <w:docGrid w:linePitch="360"/>
        </w:sectPr>
      </w:pPr>
    </w:p>
    <w:p w:rsidR="007E0A89" w:rsidRDefault="007E0A89" w:rsidP="005D1FB8">
      <w:pPr>
        <w:pStyle w:val="Normalnumber"/>
      </w:pPr>
      <w:r>
        <w:lastRenderedPageBreak/>
        <w:t xml:space="preserve">THE COURT:  Very well, Mr. Wiebe, I have considered the circumstances.  I have before me a joint submission, which I accept.  </w:t>
      </w:r>
    </w:p>
    <w:p w:rsidR="007E0A89" w:rsidRDefault="007E0A89" w:rsidP="005D1FB8">
      <w:pPr>
        <w:pStyle w:val="Normalnumber"/>
      </w:pPr>
      <w:r>
        <w:t xml:space="preserve">I will place you on probation for a period of 12 months.  The conditions are that you are to keep the peace and be of good behaviour.  </w:t>
      </w:r>
      <w:r w:rsidR="00F33356">
        <w:t>You are to a</w:t>
      </w:r>
      <w:r>
        <w:t xml:space="preserve">ppear before the court as </w:t>
      </w:r>
      <w:r w:rsidR="00F92E40">
        <w:t xml:space="preserve">and </w:t>
      </w:r>
      <w:r>
        <w:t xml:space="preserve">when required to do so by a justice.  </w:t>
      </w:r>
      <w:r w:rsidR="00F33356">
        <w:t>You are to n</w:t>
      </w:r>
      <w:r>
        <w:t>otify the justice or a person designated by the justice in advance of any change in your name or address, and promptly of any change in the defendant</w:t>
      </w:r>
      <w:r w:rsidR="00121270">
        <w:t>'</w:t>
      </w:r>
      <w:r>
        <w:t>s employment or occupation.</w:t>
      </w:r>
    </w:p>
    <w:p w:rsidR="007E0A89" w:rsidRDefault="007E0A89" w:rsidP="005D1FB8">
      <w:pPr>
        <w:pStyle w:val="Normalnumber"/>
      </w:pPr>
      <w:r>
        <w:t>You are to report in person to a probation officer here in Courtenay</w:t>
      </w:r>
      <w:r w:rsidR="00121270">
        <w:t>,</w:t>
      </w:r>
      <w:r>
        <w:t xml:space="preserve"> no later than four p.m. </w:t>
      </w:r>
      <w:r w:rsidR="00187C25">
        <w:t>today</w:t>
      </w:r>
      <w:r>
        <w:t xml:space="preserve"> and thereafter as and when directed by your probation officer.  You are to advise the probation officer of your residential address and telephone number, and not change your address or telephone number without notifying the probation officer in </w:t>
      </w:r>
      <w:r>
        <w:lastRenderedPageBreak/>
        <w:t>advance in writing.</w:t>
      </w:r>
    </w:p>
    <w:p w:rsidR="007E0A89" w:rsidRDefault="007E0A89" w:rsidP="005D1FB8">
      <w:pPr>
        <w:pStyle w:val="Normalnumber"/>
      </w:pPr>
      <w:r>
        <w:t>Under the direction and supervision of your probation officer you shall successfully complete 50 hours of community work service, the work service is to be completed at the direction of, and to the satisfaction of your probation officer, and must be completed within the first 10 months of the 12 month probation order.</w:t>
      </w:r>
    </w:p>
    <w:p w:rsidR="00D32194" w:rsidRDefault="00F33356" w:rsidP="005D1FB8">
      <w:pPr>
        <w:pStyle w:val="Normalnumber"/>
      </w:pPr>
      <w:r>
        <w:t>In addition, t</w:t>
      </w:r>
      <w:r w:rsidR="00D32194">
        <w:t xml:space="preserve">here will be an order, under s. 24(3) of the </w:t>
      </w:r>
      <w:r w:rsidR="00D32194" w:rsidRPr="00187C25">
        <w:rPr>
          <w:i/>
        </w:rPr>
        <w:t>Prevention of Cruelty to Animals Act</w:t>
      </w:r>
      <w:r w:rsidR="00D32194">
        <w:t xml:space="preserve"> that for a period of 10 years you are not to own, or have custody or control of an animal.</w:t>
      </w:r>
    </w:p>
    <w:p w:rsidR="00D32194" w:rsidRDefault="00D32194" w:rsidP="005D1FB8">
      <w:pPr>
        <w:pStyle w:val="Normalnumber"/>
      </w:pPr>
      <w:r>
        <w:t xml:space="preserve">MR. YEO:  Thank you, Your Honour. </w:t>
      </w:r>
    </w:p>
    <w:p w:rsidR="00D32194" w:rsidRDefault="00D32194" w:rsidP="005D1FB8">
      <w:pPr>
        <w:pStyle w:val="Normalnumber"/>
      </w:pPr>
      <w:r>
        <w:t>THE COURT:  That is it.  Okay.</w:t>
      </w:r>
    </w:p>
    <w:p w:rsidR="00D32194" w:rsidRDefault="00D32194" w:rsidP="005D1FB8">
      <w:pPr>
        <w:pStyle w:val="Normalnumber"/>
      </w:pPr>
      <w:r>
        <w:t xml:space="preserve">THE ACCUSED:  Thank you, Your Honour. </w:t>
      </w:r>
    </w:p>
    <w:p w:rsidR="00D32194" w:rsidRDefault="00D32194" w:rsidP="005D1FB8">
      <w:pPr>
        <w:pStyle w:val="Normalnumber"/>
      </w:pPr>
      <w:r>
        <w:t>THE COURT:  Okay.  Thank you.</w:t>
      </w:r>
    </w:p>
    <w:p w:rsidR="00D32194" w:rsidRDefault="00187C25" w:rsidP="005D1FB8">
      <w:pPr>
        <w:pStyle w:val="Normalnumber"/>
      </w:pPr>
      <w:r>
        <w:t>THE CLERK</w:t>
      </w:r>
      <w:r w:rsidR="00D32194">
        <w:t>:  And the victim surcharge, Your Honour</w:t>
      </w:r>
      <w:r>
        <w:t>?</w:t>
      </w:r>
      <w:r w:rsidR="00D32194">
        <w:t xml:space="preserve"> </w:t>
      </w:r>
    </w:p>
    <w:p w:rsidR="00D32194" w:rsidRDefault="00D32194" w:rsidP="005D1FB8">
      <w:pPr>
        <w:pStyle w:val="Normalnumber"/>
      </w:pPr>
      <w:r>
        <w:lastRenderedPageBreak/>
        <w:t xml:space="preserve">THE COURT:  If there is a victim fine surcharge, I order that it be paid immediately, find he is not capable of doing, so </w:t>
      </w:r>
      <w:r w:rsidR="00187C25">
        <w:t xml:space="preserve">I </w:t>
      </w:r>
      <w:r>
        <w:t>find him in default, and direct the default time be concurrent, he does not need to be taken into custody.</w:t>
      </w:r>
    </w:p>
    <w:p w:rsidR="00D32194" w:rsidRDefault="00D32194" w:rsidP="005D1FB8">
      <w:pPr>
        <w:pStyle w:val="Normalnumber"/>
      </w:pPr>
      <w:r>
        <w:t xml:space="preserve">MR. YEO:  Thank you, Your Honour. </w:t>
      </w:r>
    </w:p>
    <w:p w:rsidR="00D32194" w:rsidRDefault="00D32194" w:rsidP="005D1FB8">
      <w:pPr>
        <w:pStyle w:val="Normalnumber"/>
      </w:pPr>
      <w:r>
        <w:t xml:space="preserve">THE ACCUSED:  Thank you, Your Honour. </w:t>
      </w:r>
    </w:p>
    <w:p w:rsidR="00D32194" w:rsidRPr="009E0DC0" w:rsidRDefault="00D32194" w:rsidP="00D32194">
      <w:pPr>
        <w:pStyle w:val="Normalnumber"/>
        <w:numPr>
          <w:ilvl w:val="0"/>
          <w:numId w:val="0"/>
        </w:numPr>
      </w:pPr>
      <w:r>
        <w:tab/>
      </w:r>
      <w:r>
        <w:tab/>
        <w:t>(REASONS FOR SENTENCE CONCLUDE</w:t>
      </w:r>
      <w:r w:rsidR="00F92E40">
        <w:t>D</w:t>
      </w:r>
      <w:r>
        <w:t>)</w:t>
      </w:r>
    </w:p>
    <w:sectPr w:rsidR="00D32194" w:rsidRPr="009E0DC0" w:rsidSect="000150F9">
      <w:headerReference w:type="default" r:id="rId8"/>
      <w:footerReference w:type="default" r:id="rId9"/>
      <w:pgSz w:w="12240" w:h="15840" w:code="1"/>
      <w:pgMar w:top="1440" w:right="144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B46" w:rsidRDefault="008D2B46" w:rsidP="0019518E">
      <w:pPr>
        <w:spacing w:line="240" w:lineRule="auto"/>
      </w:pPr>
      <w:r>
        <w:separator/>
      </w:r>
    </w:p>
  </w:endnote>
  <w:endnote w:type="continuationSeparator" w:id="0">
    <w:p w:rsidR="008D2B46" w:rsidRDefault="008D2B46" w:rsidP="001951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270" w:rsidRDefault="00121270" w:rsidP="00121270">
    <w:pPr>
      <w:ind w:left="144"/>
      <w:rPr>
        <w:rFonts w:ascii="Arial" w:hAnsi="Arial" w:cs="Arial"/>
        <w:sz w:val="18"/>
      </w:rPr>
    </w:pPr>
    <w:r>
      <w:rPr>
        <w:rFonts w:ascii="Arial" w:hAnsi="Arial" w:cs="Arial"/>
        <w:sz w:val="18"/>
      </w:rPr>
      <w:fldChar w:fldCharType="begin"/>
    </w:r>
    <w:r>
      <w:rPr>
        <w:rFonts w:ascii="Arial" w:hAnsi="Arial" w:cs="Arial"/>
        <w:sz w:val="18"/>
      </w:rPr>
      <w:instrText xml:space="preserve"> FILENAME  \* MERGEFORMAT </w:instrText>
    </w:r>
    <w:r>
      <w:rPr>
        <w:rFonts w:ascii="Arial" w:hAnsi="Arial" w:cs="Arial"/>
        <w:sz w:val="18"/>
      </w:rPr>
      <w:fldChar w:fldCharType="separate"/>
    </w:r>
    <w:r w:rsidR="00D17512">
      <w:rPr>
        <w:rFonts w:ascii="Arial" w:hAnsi="Arial" w:cs="Arial"/>
        <w:noProof/>
        <w:sz w:val="18"/>
      </w:rPr>
      <w:t>183708.Mar 2 17.RFS.Electronic</w:t>
    </w:r>
    <w:r>
      <w:rPr>
        <w:rFonts w:ascii="Arial" w:hAnsi="Arial" w:cs="Arial"/>
        <w:sz w:val="18"/>
      </w:rPr>
      <w:fldChar w:fldCharType="end"/>
    </w:r>
  </w:p>
  <w:p w:rsidR="00121270" w:rsidRDefault="00121270" w:rsidP="00121270">
    <w:pPr>
      <w:pStyle w:val="cover"/>
      <w:jc w:val="center"/>
      <w:rPr>
        <w:sz w:val="16"/>
      </w:rPr>
    </w:pPr>
    <w:r>
      <w:t>J.C. WordAssist Ltd. (Nanaimo)</w:t>
    </w:r>
  </w:p>
  <w:p w:rsidR="00121270" w:rsidRDefault="00121270" w:rsidP="00121270">
    <w:pPr>
      <w:pStyle w:val="cover"/>
      <w:jc w:val="center"/>
      <w:rPr>
        <w:sz w:val="16"/>
      </w:rPr>
    </w:pPr>
    <w:r>
      <w:rPr>
        <w:sz w:val="16"/>
      </w:rPr>
      <w:t>111 Skinner Street, Nanaimo, B.C. V9R 5E8</w:t>
    </w:r>
  </w:p>
  <w:p w:rsidR="00121270" w:rsidRDefault="00121270" w:rsidP="00121270">
    <w:pPr>
      <w:pStyle w:val="cover"/>
      <w:jc w:val="center"/>
      <w:rPr>
        <w:sz w:val="16"/>
      </w:rPr>
    </w:pPr>
    <w:r>
      <w:rPr>
        <w:sz w:val="16"/>
      </w:rPr>
      <w:t>Phone 250-754-7822</w:t>
    </w:r>
  </w:p>
  <w:p w:rsidR="00121270" w:rsidRPr="00121270" w:rsidRDefault="00121270" w:rsidP="00121270">
    <w:pPr>
      <w:pStyle w:val="cover"/>
      <w:jc w:val="center"/>
      <w:rPr>
        <w:sz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194" w:rsidRDefault="00D3219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B46" w:rsidRDefault="008D2B46" w:rsidP="0019518E">
      <w:pPr>
        <w:spacing w:line="240" w:lineRule="auto"/>
      </w:pPr>
      <w:r>
        <w:separator/>
      </w:r>
    </w:p>
  </w:footnote>
  <w:footnote w:type="continuationSeparator" w:id="0">
    <w:p w:rsidR="008D2B46" w:rsidRDefault="008D2B46" w:rsidP="001951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194" w:rsidRDefault="00D32194">
    <w:pPr>
      <w:pStyle w:val="Header"/>
      <w:tabs>
        <w:tab w:val="clear" w:pos="4320"/>
        <w:tab w:val="clear" w:pos="8640"/>
        <w:tab w:val="right" w:pos="9072"/>
      </w:tabs>
      <w:rPr>
        <w:rStyle w:val="PageNumber"/>
        <w:i/>
      </w:rPr>
    </w:pPr>
    <w:r>
      <w:rPr>
        <w:rStyle w:val="PageNumber"/>
        <w:i/>
      </w:rPr>
      <w:fldChar w:fldCharType="begin"/>
    </w:r>
    <w:r>
      <w:rPr>
        <w:rStyle w:val="PageNumber"/>
        <w:i/>
      </w:rPr>
      <w:instrText xml:space="preserve"> DOCVARIABLE "shortstyle" </w:instrText>
    </w:r>
    <w:r>
      <w:rPr>
        <w:rStyle w:val="PageNumber"/>
        <w:i/>
      </w:rPr>
      <w:fldChar w:fldCharType="separate"/>
    </w:r>
    <w:r w:rsidR="00121270">
      <w:rPr>
        <w:rStyle w:val="PageNumber"/>
        <w:i/>
      </w:rPr>
      <w:t>R. v. Wiebe</w:t>
    </w:r>
    <w:r>
      <w:rPr>
        <w:rStyle w:val="PageNumber"/>
        <w:i/>
      </w:rPr>
      <w:fldChar w:fldCharType="end"/>
    </w:r>
    <w:r>
      <w:rPr>
        <w:rStyle w:val="PageNumber"/>
        <w:i/>
      </w:rPr>
      <w:tab/>
    </w:r>
    <w:r>
      <w:rPr>
        <w:rStyle w:val="PageNumber"/>
        <w:i/>
      </w:rPr>
      <w:fldChar w:fldCharType="begin"/>
    </w:r>
    <w:r>
      <w:rPr>
        <w:rStyle w:val="PageNumber"/>
        <w:i/>
      </w:rPr>
      <w:instrText xml:space="preserve"> PAGE </w:instrText>
    </w:r>
    <w:r>
      <w:rPr>
        <w:rStyle w:val="PageNumber"/>
        <w:i/>
      </w:rPr>
      <w:fldChar w:fldCharType="separate"/>
    </w:r>
    <w:r w:rsidR="008F6F64">
      <w:rPr>
        <w:rStyle w:val="PageNumber"/>
        <w:i/>
        <w:noProof/>
      </w:rPr>
      <w:t>2</w:t>
    </w:r>
    <w:r>
      <w:rPr>
        <w:rStyle w:val="PageNumber"/>
        <w:i/>
      </w:rPr>
      <w:fldChar w:fldCharType="end"/>
    </w:r>
  </w:p>
  <w:p w:rsidR="00D32194" w:rsidRDefault="00D32194">
    <w:pPr>
      <w:pStyle w:val="Header"/>
      <w:tabs>
        <w:tab w:val="clear" w:pos="8640"/>
        <w:tab w:val="right" w:pos="10080"/>
      </w:tabs>
      <w:ind w:left="0" w:firstLine="0"/>
      <w:rPr>
        <w:rStyle w:val="PageNumber"/>
        <w:u w:val="single"/>
      </w:rPr>
    </w:pPr>
    <w:r>
      <w:rPr>
        <w:rStyle w:val="PageNumber"/>
        <w:u w:val="single"/>
      </w:rPr>
      <w:t>______________________________________________________________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7A0422"/>
    <w:multiLevelType w:val="hybridMultilevel"/>
    <w:tmpl w:val="F8BCDD90"/>
    <w:lvl w:ilvl="0" w:tplc="82B03D72">
      <w:start w:val="1"/>
      <w:numFmt w:val="decimal"/>
      <w:pStyle w:val="Normal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cused0" w:val="DARREN WIEBE"/>
    <w:docVar w:name="aname" w:val="A (for answer)"/>
    <w:docVar w:name="appearance0" w:val="Crown Counsel: M. Dyler"/>
    <w:docVar w:name="appearance1" w:val="Defence Counsel: R. Yeo"/>
    <w:docVar w:name="ban2" w:val=" "/>
    <w:docVar w:name="bans" w:val=" "/>
    <w:docVar w:name="branch" w:val=" "/>
    <w:docVar w:name="cityheld" w:val="Courtenay"/>
    <w:docVar w:name="cname" w:val="THE COURT"/>
    <w:docVar w:name="company" w:val="J.C. WordAssist Ltd. (Nanaimo)"/>
    <w:docVar w:name="companyaddress" w:val="111 Skinner Street, Nanaimo, B.C. V9R 5E8_x000d__x000a_Phone 250-754-7822"/>
    <w:docVar w:name="courtlevel" w:val="In the Provincial Court of British Columbia"/>
    <w:docVar w:name="courttype" w:val="Criminal"/>
    <w:docVar w:name="dateheld" w:val="March 2, 2017"/>
    <w:docVar w:name="division" w:val=" "/>
    <w:docVar w:name="fileno" w:val=" 40473-1"/>
    <w:docVar w:name="hearing1" w:val=" "/>
    <w:docVar w:name="hearing2" w:val=" "/>
    <w:docVar w:name="hearing3" w:val=" "/>
    <w:docVar w:name="jcwstaff" w:val=" "/>
    <w:docVar w:name="judge" w:val="THE HONOURABLE JUDGE LAMPERSON"/>
    <w:docVar w:name="judgename" w:val="LAMPERSON"/>
    <w:docVar w:name="JudgeRemote" w:val=" "/>
    <w:docVar w:name="judgetitle" w:val="THE HONOURABLE JUDGE"/>
    <w:docVar w:name="kname" w:val="THE CLERK"/>
    <w:docVar w:name="makecopy" w:val="NewTS"/>
    <w:docVar w:name="makecover" w:val="Done"/>
    <w:docVar w:name="Party1" w:val=" "/>
    <w:docVar w:name="Party1type" w:val=" "/>
    <w:docVar w:name="Party2" w:val=" "/>
    <w:docVar w:name="Party2type" w:val=" "/>
    <w:docVar w:name="Party3" w:val=" "/>
    <w:docVar w:name="Party3type" w:val=" "/>
    <w:docVar w:name="PartyA" w:val=" "/>
    <w:docVar w:name="PartyB" w:val=" "/>
    <w:docVar w:name="PartyStatute" w:val=" "/>
    <w:docVar w:name="qname" w:val="Q (for question)"/>
    <w:docVar w:name="registry" w:val="Courtenay"/>
    <w:docVar w:name="rjtitle" w:val="REASONS FOR SENTENCE"/>
    <w:docVar w:name="scomments" w:val=" "/>
    <w:docVar w:name="shortstyle" w:val="R. v. Wiebe"/>
    <w:docVar w:name="tcomments" w:val=" "/>
    <w:docVar w:name="transcriber" w:val=" "/>
    <w:docVar w:name="typist" w:val=" "/>
    <w:docVar w:name="updatecover" w:val="True"/>
    <w:docVar w:name="xname" w:val="x (for dashes)"/>
    <w:docVar w:name="zname" w:val="THE ACCUSED"/>
  </w:docVars>
  <w:rsids>
    <w:rsidRoot w:val="007E0A89"/>
    <w:rsid w:val="00013B6D"/>
    <w:rsid w:val="000150F9"/>
    <w:rsid w:val="000768AD"/>
    <w:rsid w:val="000829FC"/>
    <w:rsid w:val="000B1C25"/>
    <w:rsid w:val="000C4A3A"/>
    <w:rsid w:val="000D4747"/>
    <w:rsid w:val="000D7CFE"/>
    <w:rsid w:val="0010346C"/>
    <w:rsid w:val="00121270"/>
    <w:rsid w:val="00150FD1"/>
    <w:rsid w:val="00187C25"/>
    <w:rsid w:val="001C563E"/>
    <w:rsid w:val="001E7709"/>
    <w:rsid w:val="002B418E"/>
    <w:rsid w:val="0046406A"/>
    <w:rsid w:val="004A6FB0"/>
    <w:rsid w:val="004B72F3"/>
    <w:rsid w:val="00530DFB"/>
    <w:rsid w:val="005A77EF"/>
    <w:rsid w:val="005D1FB8"/>
    <w:rsid w:val="00625417"/>
    <w:rsid w:val="00695FDD"/>
    <w:rsid w:val="006E387F"/>
    <w:rsid w:val="00703255"/>
    <w:rsid w:val="00735093"/>
    <w:rsid w:val="00747FCF"/>
    <w:rsid w:val="007E0A89"/>
    <w:rsid w:val="007F3FC4"/>
    <w:rsid w:val="00810FE4"/>
    <w:rsid w:val="008450D2"/>
    <w:rsid w:val="0087227A"/>
    <w:rsid w:val="008D2B46"/>
    <w:rsid w:val="008E1C81"/>
    <w:rsid w:val="008F3136"/>
    <w:rsid w:val="008F6F64"/>
    <w:rsid w:val="00905042"/>
    <w:rsid w:val="00934F52"/>
    <w:rsid w:val="00961882"/>
    <w:rsid w:val="00974A75"/>
    <w:rsid w:val="009D2D46"/>
    <w:rsid w:val="009E0DC0"/>
    <w:rsid w:val="009E151A"/>
    <w:rsid w:val="009F52D5"/>
    <w:rsid w:val="00A86D96"/>
    <w:rsid w:val="00A96168"/>
    <w:rsid w:val="00AA59FF"/>
    <w:rsid w:val="00B506BD"/>
    <w:rsid w:val="00BB2313"/>
    <w:rsid w:val="00BD5328"/>
    <w:rsid w:val="00BF56B2"/>
    <w:rsid w:val="00C51ECE"/>
    <w:rsid w:val="00C72BA7"/>
    <w:rsid w:val="00D01CCC"/>
    <w:rsid w:val="00D17512"/>
    <w:rsid w:val="00D32194"/>
    <w:rsid w:val="00E05E49"/>
    <w:rsid w:val="00E077AE"/>
    <w:rsid w:val="00F02AD0"/>
    <w:rsid w:val="00F33356"/>
    <w:rsid w:val="00F5174C"/>
    <w:rsid w:val="00F92E40"/>
    <w:rsid w:val="00FD5F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27A"/>
    <w:pPr>
      <w:widowControl w:val="0"/>
      <w:spacing w:line="240" w:lineRule="exact"/>
      <w:ind w:left="720" w:hanging="720"/>
    </w:pPr>
    <w:rPr>
      <w:rFonts w:ascii="Courier New" w:hAnsi="Courier New"/>
      <w:bCs/>
      <w:sz w:val="24"/>
      <w:szCs w:val="24"/>
      <w:lang w:eastAsia="en-US"/>
    </w:rPr>
  </w:style>
  <w:style w:type="paragraph" w:styleId="Heading1">
    <w:name w:val="heading 1"/>
    <w:basedOn w:val="Normal"/>
    <w:next w:val="Normal"/>
    <w:qFormat/>
    <w:rsid w:val="00E077AE"/>
    <w:pPr>
      <w:keepNext/>
      <w:jc w:val="center"/>
      <w:outlineLvl w:val="0"/>
    </w:pPr>
    <w:rPr>
      <w:rFonts w:ascii="Arial" w:hAnsi="Arial" w:cs="Arial"/>
      <w:b/>
      <w:bCs w:val="0"/>
    </w:rPr>
  </w:style>
  <w:style w:type="paragraph" w:styleId="Heading2">
    <w:name w:val="heading 2"/>
    <w:basedOn w:val="Normal"/>
    <w:next w:val="Normal"/>
    <w:qFormat/>
    <w:rsid w:val="00E077AE"/>
    <w:pPr>
      <w:keepNext/>
      <w:spacing w:before="240" w:after="60"/>
      <w:outlineLvl w:val="1"/>
    </w:pPr>
    <w:rPr>
      <w:rFonts w:ascii="Arial" w:hAnsi="Arial" w:cs="Arial"/>
      <w:b/>
      <w:i/>
      <w:iCs/>
      <w:sz w:val="28"/>
      <w:szCs w:val="28"/>
    </w:rPr>
  </w:style>
  <w:style w:type="paragraph" w:styleId="Heading3">
    <w:name w:val="heading 3"/>
    <w:basedOn w:val="Normal"/>
    <w:next w:val="Normal"/>
    <w:qFormat/>
    <w:rsid w:val="00E077AE"/>
    <w:pPr>
      <w:keepNext/>
      <w:spacing w:before="240" w:after="60"/>
      <w:outlineLvl w:val="2"/>
    </w:pPr>
    <w:rPr>
      <w:rFonts w:ascii="Arial" w:hAnsi="Arial" w:cs="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077AE"/>
    <w:pPr>
      <w:tabs>
        <w:tab w:val="center" w:pos="4320"/>
        <w:tab w:val="right" w:pos="8640"/>
      </w:tabs>
    </w:pPr>
  </w:style>
  <w:style w:type="character" w:styleId="PageNumber">
    <w:name w:val="page number"/>
    <w:basedOn w:val="DefaultParagraphFont"/>
    <w:semiHidden/>
    <w:rsid w:val="00E077AE"/>
  </w:style>
  <w:style w:type="paragraph" w:customStyle="1" w:styleId="addresses">
    <w:name w:val="addresses"/>
    <w:next w:val="Normal"/>
    <w:rsid w:val="00E077AE"/>
    <w:pPr>
      <w:widowControl w:val="0"/>
      <w:spacing w:line="250" w:lineRule="exact"/>
    </w:pPr>
    <w:rPr>
      <w:rFonts w:ascii="Courier New" w:hAnsi="Courier New"/>
      <w:sz w:val="24"/>
      <w:lang w:eastAsia="en-US"/>
    </w:rPr>
  </w:style>
  <w:style w:type="paragraph" w:styleId="Caption">
    <w:name w:val="caption"/>
    <w:basedOn w:val="Normal"/>
    <w:next w:val="Normal"/>
    <w:autoRedefine/>
    <w:qFormat/>
    <w:rsid w:val="00E077AE"/>
    <w:pPr>
      <w:spacing w:before="120" w:after="120"/>
      <w:ind w:left="2160"/>
    </w:pPr>
    <w:rPr>
      <w:b/>
      <w:bCs w:val="0"/>
    </w:rPr>
  </w:style>
  <w:style w:type="paragraph" w:customStyle="1" w:styleId="copy">
    <w:name w:val="copy"/>
    <w:rsid w:val="00E077AE"/>
    <w:pPr>
      <w:jc w:val="right"/>
    </w:pPr>
    <w:rPr>
      <w:rFonts w:ascii="Arial" w:hAnsi="Arial"/>
      <w:b/>
      <w:noProof/>
      <w:sz w:val="24"/>
      <w:lang w:eastAsia="en-US"/>
    </w:rPr>
  </w:style>
  <w:style w:type="paragraph" w:customStyle="1" w:styleId="cover">
    <w:name w:val="cover"/>
    <w:rsid w:val="00E077AE"/>
    <w:rPr>
      <w:rFonts w:ascii="Arial" w:hAnsi="Arial"/>
      <w:b/>
      <w:sz w:val="24"/>
      <w:lang w:eastAsia="en-US"/>
    </w:rPr>
  </w:style>
  <w:style w:type="paragraph" w:customStyle="1" w:styleId="coverjudge">
    <w:name w:val="coverjudge"/>
    <w:basedOn w:val="cover"/>
    <w:rsid w:val="00E077AE"/>
    <w:pPr>
      <w:jc w:val="center"/>
    </w:pPr>
  </w:style>
  <w:style w:type="paragraph" w:customStyle="1" w:styleId="coverlarge">
    <w:name w:val="coverlarge"/>
    <w:basedOn w:val="cover"/>
    <w:next w:val="cover"/>
    <w:rsid w:val="00E077AE"/>
    <w:pPr>
      <w:jc w:val="center"/>
    </w:pPr>
    <w:rPr>
      <w:sz w:val="36"/>
    </w:rPr>
  </w:style>
  <w:style w:type="paragraph" w:customStyle="1" w:styleId="coverright">
    <w:name w:val="coverright"/>
    <w:basedOn w:val="cover"/>
    <w:next w:val="cover"/>
    <w:rsid w:val="00E077AE"/>
    <w:pPr>
      <w:jc w:val="right"/>
    </w:pPr>
  </w:style>
  <w:style w:type="paragraph" w:customStyle="1" w:styleId="coverunbold">
    <w:name w:val="coverunbold"/>
    <w:basedOn w:val="cover"/>
    <w:rsid w:val="00E077AE"/>
    <w:rPr>
      <w:b w:val="0"/>
    </w:rPr>
  </w:style>
  <w:style w:type="paragraph" w:customStyle="1" w:styleId="exhibit">
    <w:name w:val="exhibit"/>
    <w:basedOn w:val="Normal"/>
    <w:next w:val="Normal"/>
    <w:rsid w:val="00E077AE"/>
    <w:pPr>
      <w:spacing w:line="250" w:lineRule="exact"/>
      <w:ind w:left="1440" w:firstLine="0"/>
    </w:pPr>
    <w:rPr>
      <w:b/>
    </w:rPr>
  </w:style>
  <w:style w:type="paragraph" w:customStyle="1" w:styleId="exhibitid">
    <w:name w:val="exhibit_id"/>
    <w:basedOn w:val="exhibit"/>
    <w:next w:val="Normal"/>
    <w:rsid w:val="00E077AE"/>
  </w:style>
  <w:style w:type="paragraph" w:customStyle="1" w:styleId="exhibitsentence">
    <w:name w:val="exhibit_sentence"/>
    <w:basedOn w:val="exhibit"/>
    <w:next w:val="Normal"/>
    <w:rsid w:val="00E077AE"/>
  </w:style>
  <w:style w:type="paragraph" w:customStyle="1" w:styleId="exhibitvoirdire">
    <w:name w:val="exhibit_voirdire"/>
    <w:basedOn w:val="exhibit"/>
    <w:next w:val="Normal"/>
    <w:rsid w:val="00E077AE"/>
  </w:style>
  <w:style w:type="paragraph" w:customStyle="1" w:styleId="exhibitvoirdire1">
    <w:name w:val="exhibit_voirdire1"/>
    <w:basedOn w:val="exhibit"/>
    <w:next w:val="Normal"/>
    <w:rsid w:val="00E077AE"/>
  </w:style>
  <w:style w:type="paragraph" w:customStyle="1" w:styleId="exhibitvoirdire2">
    <w:name w:val="exhibit_voirdire2"/>
    <w:basedOn w:val="exhibit"/>
    <w:next w:val="Normal"/>
    <w:rsid w:val="00E077AE"/>
  </w:style>
  <w:style w:type="paragraph" w:customStyle="1" w:styleId="exhibitvoirdire3">
    <w:name w:val="exhibit_voirdire3"/>
    <w:basedOn w:val="exhibit"/>
    <w:next w:val="Normal"/>
    <w:rsid w:val="00E077AE"/>
  </w:style>
  <w:style w:type="paragraph" w:customStyle="1" w:styleId="exhibitvoirdire4">
    <w:name w:val="exhibit_voirdire4"/>
    <w:basedOn w:val="exhibit"/>
    <w:next w:val="Normal"/>
    <w:rsid w:val="00E077AE"/>
  </w:style>
  <w:style w:type="paragraph" w:customStyle="1" w:styleId="exhibitvoirdire5">
    <w:name w:val="exhibit_voirdire5"/>
    <w:basedOn w:val="exhibit"/>
    <w:next w:val="Normal"/>
    <w:rsid w:val="00E077AE"/>
  </w:style>
  <w:style w:type="paragraph" w:styleId="Footer">
    <w:name w:val="footer"/>
    <w:basedOn w:val="Normal"/>
    <w:semiHidden/>
    <w:rsid w:val="00E077AE"/>
    <w:pPr>
      <w:tabs>
        <w:tab w:val="center" w:pos="4320"/>
        <w:tab w:val="right" w:pos="8640"/>
      </w:tabs>
    </w:pPr>
  </w:style>
  <w:style w:type="character" w:styleId="LineNumber">
    <w:name w:val="line number"/>
    <w:basedOn w:val="DefaultParagraphFont"/>
    <w:semiHidden/>
    <w:rsid w:val="00E077AE"/>
    <w:rPr>
      <w:rFonts w:ascii="Times New Roman" w:hAnsi="Times New Roman"/>
      <w:sz w:val="24"/>
    </w:rPr>
  </w:style>
  <w:style w:type="paragraph" w:customStyle="1" w:styleId="Normal1">
    <w:name w:val="Normal1"/>
    <w:basedOn w:val="Normal"/>
    <w:rsid w:val="00E077AE"/>
  </w:style>
  <w:style w:type="paragraph" w:customStyle="1" w:styleId="Normalnumber">
    <w:name w:val="Normal number"/>
    <w:basedOn w:val="Normal"/>
    <w:rsid w:val="008E1C81"/>
    <w:pPr>
      <w:numPr>
        <w:numId w:val="11"/>
      </w:numPr>
      <w:spacing w:before="120" w:after="120" w:line="480" w:lineRule="auto"/>
    </w:pPr>
  </w:style>
  <w:style w:type="paragraph" w:customStyle="1" w:styleId="Notation">
    <w:name w:val="Notation"/>
    <w:next w:val="Normal"/>
    <w:rsid w:val="00E077AE"/>
    <w:pPr>
      <w:widowControl w:val="0"/>
      <w:spacing w:line="250" w:lineRule="exact"/>
      <w:ind w:left="1440"/>
    </w:pPr>
    <w:rPr>
      <w:rFonts w:ascii="Courier New" w:hAnsi="Courier New"/>
      <w:sz w:val="24"/>
      <w:lang w:eastAsia="en-US"/>
    </w:rPr>
  </w:style>
  <w:style w:type="paragraph" w:customStyle="1" w:styleId="Partyname">
    <w:name w:val="Partyname"/>
    <w:rsid w:val="00E077AE"/>
    <w:pPr>
      <w:jc w:val="center"/>
    </w:pPr>
    <w:rPr>
      <w:rFonts w:ascii="Arial" w:hAnsi="Arial"/>
      <w:b/>
      <w:sz w:val="24"/>
      <w:lang w:eastAsia="en-US"/>
    </w:rPr>
  </w:style>
  <w:style w:type="paragraph" w:customStyle="1" w:styleId="QA">
    <w:name w:val="QA"/>
    <w:basedOn w:val="Normal"/>
    <w:next w:val="Normalnumber"/>
    <w:autoRedefine/>
    <w:rsid w:val="004B72F3"/>
    <w:pPr>
      <w:spacing w:after="480" w:line="250" w:lineRule="exact"/>
      <w:ind w:left="1440"/>
      <w:contextualSpacing/>
    </w:pPr>
  </w:style>
  <w:style w:type="paragraph" w:customStyle="1" w:styleId="QAon">
    <w:name w:val="QAon"/>
    <w:basedOn w:val="QA"/>
    <w:rsid w:val="00E077AE"/>
  </w:style>
  <w:style w:type="paragraph" w:styleId="Quote">
    <w:name w:val="Quote"/>
    <w:next w:val="Normalnumber"/>
    <w:autoRedefine/>
    <w:qFormat/>
    <w:rsid w:val="009E0DC0"/>
    <w:pPr>
      <w:widowControl w:val="0"/>
      <w:spacing w:after="480" w:line="250" w:lineRule="exact"/>
      <w:ind w:left="1440"/>
      <w:contextualSpacing/>
    </w:pPr>
    <w:rPr>
      <w:rFonts w:ascii="Courier New" w:hAnsi="Courier New"/>
      <w:sz w:val="24"/>
      <w:lang w:eastAsia="en-US"/>
    </w:rPr>
  </w:style>
  <w:style w:type="paragraph" w:customStyle="1" w:styleId="QuoteOn">
    <w:name w:val="QuoteOn"/>
    <w:basedOn w:val="Quote"/>
    <w:rsid w:val="004B72F3"/>
  </w:style>
  <w:style w:type="paragraph" w:customStyle="1" w:styleId="quotequote">
    <w:name w:val="quotequote"/>
    <w:basedOn w:val="Quote"/>
    <w:next w:val="Normalnumber"/>
    <w:rsid w:val="004B72F3"/>
    <w:pPr>
      <w:ind w:left="2160"/>
    </w:pPr>
  </w:style>
  <w:style w:type="paragraph" w:styleId="TableofFigures">
    <w:name w:val="table of figures"/>
    <w:basedOn w:val="Normal"/>
    <w:next w:val="Normal"/>
    <w:autoRedefine/>
    <w:semiHidden/>
    <w:rsid w:val="00E077AE"/>
    <w:pPr>
      <w:ind w:left="480" w:hanging="480"/>
    </w:pPr>
    <w:rPr>
      <w:rFonts w:ascii="Arial" w:hAnsi="Arial"/>
    </w:rPr>
  </w:style>
  <w:style w:type="paragraph" w:styleId="TOC1">
    <w:name w:val="toc 1"/>
    <w:next w:val="Normal"/>
    <w:autoRedefine/>
    <w:semiHidden/>
    <w:rsid w:val="00E077AE"/>
    <w:pPr>
      <w:widowControl w:val="0"/>
      <w:spacing w:before="120" w:after="120" w:line="240" w:lineRule="exact"/>
    </w:pPr>
    <w:rPr>
      <w:rFonts w:ascii="Arial" w:hAnsi="Arial"/>
      <w:b/>
      <w:bCs/>
      <w:sz w:val="24"/>
      <w:szCs w:val="24"/>
      <w:lang w:val="en-GB" w:eastAsia="en-US"/>
    </w:rPr>
  </w:style>
  <w:style w:type="paragraph" w:styleId="TOC2">
    <w:name w:val="toc 2"/>
    <w:basedOn w:val="Normal"/>
    <w:next w:val="Normal"/>
    <w:autoRedefine/>
    <w:semiHidden/>
    <w:rsid w:val="00E077AE"/>
    <w:pPr>
      <w:ind w:firstLine="0"/>
    </w:pPr>
    <w:rPr>
      <w:rFonts w:ascii="Arial" w:hAnsi="Arial" w:cs="Arial"/>
      <w:lang w:val="en-GB"/>
    </w:rPr>
  </w:style>
  <w:style w:type="paragraph" w:styleId="TOC3">
    <w:name w:val="toc 3"/>
    <w:basedOn w:val="Normal"/>
    <w:next w:val="Normal"/>
    <w:autoRedefine/>
    <w:semiHidden/>
    <w:rsid w:val="00E077AE"/>
    <w:pPr>
      <w:ind w:left="480"/>
    </w:pPr>
  </w:style>
  <w:style w:type="paragraph" w:styleId="TOC4">
    <w:name w:val="toc 4"/>
    <w:basedOn w:val="Normal"/>
    <w:next w:val="Normal"/>
    <w:autoRedefine/>
    <w:semiHidden/>
    <w:rsid w:val="00E077AE"/>
  </w:style>
  <w:style w:type="paragraph" w:styleId="TOC5">
    <w:name w:val="toc 5"/>
    <w:basedOn w:val="Normal"/>
    <w:next w:val="Normal"/>
    <w:autoRedefine/>
    <w:semiHidden/>
    <w:rsid w:val="00E077AE"/>
    <w:pPr>
      <w:ind w:left="960"/>
    </w:pPr>
  </w:style>
  <w:style w:type="paragraph" w:styleId="TOC6">
    <w:name w:val="toc 6"/>
    <w:basedOn w:val="Normal"/>
    <w:next w:val="Normal"/>
    <w:autoRedefine/>
    <w:semiHidden/>
    <w:rsid w:val="00E077AE"/>
    <w:pPr>
      <w:ind w:left="1200"/>
    </w:pPr>
  </w:style>
  <w:style w:type="paragraph" w:styleId="TOC7">
    <w:name w:val="toc 7"/>
    <w:basedOn w:val="Normal"/>
    <w:next w:val="Normal"/>
    <w:autoRedefine/>
    <w:semiHidden/>
    <w:rsid w:val="00E077AE"/>
    <w:pPr>
      <w:ind w:left="1440"/>
    </w:pPr>
  </w:style>
  <w:style w:type="paragraph" w:styleId="TOC8">
    <w:name w:val="toc 8"/>
    <w:basedOn w:val="Normal"/>
    <w:next w:val="Normal"/>
    <w:autoRedefine/>
    <w:semiHidden/>
    <w:rsid w:val="00E077AE"/>
    <w:pPr>
      <w:ind w:left="1680"/>
    </w:pPr>
  </w:style>
  <w:style w:type="paragraph" w:styleId="TOC9">
    <w:name w:val="toc 9"/>
    <w:basedOn w:val="Normal"/>
    <w:next w:val="Normal"/>
    <w:autoRedefine/>
    <w:semiHidden/>
    <w:rsid w:val="00E077AE"/>
    <w:pPr>
      <w:ind w:left="1920"/>
    </w:pPr>
  </w:style>
  <w:style w:type="paragraph" w:customStyle="1" w:styleId="Discovery">
    <w:name w:val="Discovery"/>
    <w:basedOn w:val="QA"/>
    <w:next w:val="Normalnumber"/>
    <w:rsid w:val="004B72F3"/>
    <w:pPr>
      <w:tabs>
        <w:tab w:val="left" w:pos="1440"/>
        <w:tab w:val="left" w:pos="2160"/>
        <w:tab w:val="left" w:pos="2880"/>
        <w:tab w:val="left" w:pos="3600"/>
      </w:tabs>
      <w:ind w:left="2160" w:hanging="1440"/>
    </w:pPr>
  </w:style>
  <w:style w:type="paragraph" w:customStyle="1" w:styleId="Discoveryon">
    <w:name w:val="Discoveryon"/>
    <w:basedOn w:val="Discovery"/>
    <w:rsid w:val="004B72F3"/>
  </w:style>
  <w:style w:type="paragraph" w:customStyle="1" w:styleId="NormalNumberextraspace">
    <w:name w:val="Normal Number extra space"/>
    <w:basedOn w:val="Normalnumber"/>
    <w:next w:val="Normalnumber"/>
    <w:qFormat/>
    <w:rsid w:val="00AA59FF"/>
    <w:pPr>
      <w:spacing w:before="480"/>
    </w:pPr>
  </w:style>
  <w:style w:type="paragraph" w:customStyle="1" w:styleId="quotequoteon">
    <w:name w:val="quotequoteon"/>
    <w:basedOn w:val="quotequote"/>
    <w:qFormat/>
    <w:rsid w:val="004B72F3"/>
  </w:style>
  <w:style w:type="paragraph" w:styleId="BalloonText">
    <w:name w:val="Balloon Text"/>
    <w:basedOn w:val="Normal"/>
    <w:link w:val="BalloonTextChar"/>
    <w:uiPriority w:val="99"/>
    <w:semiHidden/>
    <w:unhideWhenUsed/>
    <w:rsid w:val="00B506B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6BD"/>
    <w:rPr>
      <w:rFonts w:ascii="Tahoma" w:hAnsi="Tahoma" w:cs="Tahoma"/>
      <w:bCs/>
      <w:sz w:val="16"/>
      <w:szCs w:val="16"/>
      <w:lang w:eastAsia="en-US"/>
    </w:rPr>
  </w:style>
  <w:style w:type="character" w:styleId="Hyperlink">
    <w:name w:val="Hyperlink"/>
    <w:basedOn w:val="DefaultParagraphFont"/>
    <w:uiPriority w:val="99"/>
    <w:semiHidden/>
    <w:unhideWhenUsed/>
    <w:rsid w:val="00D17512"/>
    <w:rPr>
      <w:rFonts w:ascii="Arial" w:hAnsi="Arial" w:cs="Arial"/>
      <w:color w:val="auto"/>
      <w:sz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337</Words>
  <Characters>1922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2017-04-04T22:40:00Z</dcterms:created>
  <dcterms:modified xsi:type="dcterms:W3CDTF">2017-04-04T22:40:00Z</dcterms:modified>
</cp:coreProperties>
</file>